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7" w:rsidRPr="00FD20C9" w:rsidRDefault="00CE02E7" w:rsidP="008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D20C9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CE02E7" w:rsidRPr="00FD20C9" w:rsidRDefault="00CE02E7" w:rsidP="008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D20C9">
        <w:rPr>
          <w:rFonts w:ascii="Times New Roman" w:hAnsi="Times New Roman"/>
          <w:b/>
          <w:sz w:val="28"/>
          <w:szCs w:val="28"/>
        </w:rPr>
        <w:t>рабочей программы  учебной дисциплины</w:t>
      </w:r>
    </w:p>
    <w:p w:rsidR="00CE02E7" w:rsidRPr="00FD20C9" w:rsidRDefault="00CE02E7" w:rsidP="008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D20C9">
        <w:rPr>
          <w:rFonts w:ascii="Times New Roman" w:hAnsi="Times New Roman"/>
          <w:b/>
          <w:caps/>
          <w:sz w:val="28"/>
          <w:szCs w:val="28"/>
        </w:rPr>
        <w:t xml:space="preserve">Финансы, денежное обращение и кредит </w:t>
      </w:r>
    </w:p>
    <w:p w:rsidR="00CE02E7" w:rsidRPr="00FD20C9" w:rsidRDefault="00CE02E7" w:rsidP="00FD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D20C9">
        <w:rPr>
          <w:rFonts w:ascii="Times New Roman" w:hAnsi="Times New Roman"/>
          <w:b/>
          <w:sz w:val="28"/>
          <w:szCs w:val="28"/>
        </w:rPr>
        <w:t xml:space="preserve">Специальность: 38.02.01 Экономика и бухгалтерский учет (по отраслям) </w:t>
      </w:r>
    </w:p>
    <w:p w:rsidR="00CE02E7" w:rsidRPr="00FD20C9" w:rsidRDefault="00CE02E7" w:rsidP="00FD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D20C9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образовательной программы: </w:t>
      </w:r>
      <w:r w:rsidRPr="00FD20C9">
        <w:rPr>
          <w:rFonts w:ascii="Times New Roman" w:hAnsi="Times New Roman"/>
          <w:b/>
          <w:sz w:val="28"/>
          <w:szCs w:val="28"/>
        </w:rPr>
        <w:tab/>
      </w:r>
    </w:p>
    <w:p w:rsidR="00CE02E7" w:rsidRPr="00FD20C9" w:rsidRDefault="00CE02E7" w:rsidP="0084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0C9">
        <w:rPr>
          <w:rFonts w:ascii="Times New Roman" w:hAnsi="Times New Roman"/>
          <w:color w:val="000000"/>
          <w:sz w:val="28"/>
          <w:szCs w:val="28"/>
        </w:rPr>
        <w:tab/>
      </w:r>
      <w:r w:rsidRPr="00FD20C9">
        <w:rPr>
          <w:rFonts w:ascii="Times New Roman" w:hAnsi="Times New Roman"/>
          <w:sz w:val="28"/>
          <w:szCs w:val="28"/>
        </w:rPr>
        <w:t>Учебная дисциплина «Финансы, денежное обращение и кредит» является обязательной частью общепрофессионального цикла примерной основной образовательной программы в соответствии с ФГОС</w:t>
      </w:r>
      <w:r w:rsidRPr="00FD20C9">
        <w:rPr>
          <w:rFonts w:ascii="Times New Roman" w:hAnsi="Times New Roman"/>
          <w:bCs/>
          <w:sz w:val="28"/>
          <w:szCs w:val="28"/>
        </w:rPr>
        <w:t xml:space="preserve"> </w:t>
      </w:r>
      <w:r w:rsidRPr="00FD20C9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FD20C9">
        <w:rPr>
          <w:rFonts w:ascii="Times New Roman" w:hAnsi="Times New Roman"/>
          <w:bCs/>
          <w:sz w:val="28"/>
          <w:szCs w:val="28"/>
        </w:rPr>
        <w:t>38.02.01 «Экономика и бухгалтерский учет (по отраслям)».</w:t>
      </w:r>
    </w:p>
    <w:p w:rsidR="00CE02E7" w:rsidRPr="00FD20C9" w:rsidRDefault="00CE02E7" w:rsidP="00FD2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0C9">
        <w:rPr>
          <w:sz w:val="28"/>
          <w:szCs w:val="28"/>
        </w:rPr>
        <w:tab/>
      </w:r>
      <w:r w:rsidRPr="00FD20C9">
        <w:rPr>
          <w:rFonts w:ascii="Times New Roman" w:hAnsi="Times New Roman"/>
          <w:sz w:val="28"/>
          <w:szCs w:val="28"/>
        </w:rPr>
        <w:t xml:space="preserve"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 </w:t>
      </w:r>
      <w:r w:rsidRPr="00FD20C9">
        <w:rPr>
          <w:rFonts w:ascii="Times New Roman" w:hAnsi="Times New Roman"/>
          <w:bCs/>
          <w:sz w:val="28"/>
          <w:szCs w:val="28"/>
        </w:rPr>
        <w:t xml:space="preserve">38.02.01 «Экономика и бухгалтерский учет (по отраслям)». </w:t>
      </w:r>
      <w:r w:rsidRPr="00FD20C9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 01; ОК 02; ОК 03; ОК 04; ОК 05; ОК 09; ОК 10; ОК 11; ПК 1.3;. ПК 2.5; ПК 4.4.</w:t>
      </w:r>
    </w:p>
    <w:p w:rsidR="00CE02E7" w:rsidRPr="00FD20C9" w:rsidRDefault="00CE02E7" w:rsidP="00FD2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2E7" w:rsidRPr="00FD20C9" w:rsidRDefault="00CE02E7" w:rsidP="00FD20C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0C9">
        <w:rPr>
          <w:rFonts w:ascii="Times New Roman" w:hAnsi="Times New Roman"/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CE02E7" w:rsidRPr="00FD20C9" w:rsidRDefault="00CE02E7" w:rsidP="008447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0C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CE02E7" w:rsidRPr="00FD20C9" w:rsidRDefault="00CE02E7" w:rsidP="008447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2941"/>
        <w:gridCol w:w="3370"/>
      </w:tblGrid>
      <w:tr w:rsidR="00CE02E7" w:rsidRPr="00FD20C9" w:rsidTr="00844762">
        <w:trPr>
          <w:trHeight w:val="649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FD20C9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4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5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9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10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ОК 11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5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64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ПК 1.3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035" w:type="dxa"/>
          </w:tcPr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Организовывать документооборот;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разбираться в номенклатуре дел;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учет денежных средств на расчетных и специальных счетах;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учет финансовых вложений и ценных бумаг;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учет финансовых результатов и использования прибыли;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учет кредитов и займов.</w:t>
            </w:r>
          </w:p>
        </w:tc>
        <w:tc>
          <w:tcPr>
            <w:tcW w:w="3664" w:type="dxa"/>
          </w:tcPr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принципы и цели разработки рабочего плана счетов бухгалтерского учета организации;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учет долгосрочных инвестиций;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учет финансовых вложений и ценных бумаг.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ПК 2.5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035" w:type="dxa"/>
          </w:tcPr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давать характеристику активов организации;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составлять инвентаризационные описи;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физический подсчет активов;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составлять акт по результатам инвентаризации;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выверку финансовых обязательств;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664" w:type="dxa"/>
          </w:tcPr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Основные понятия инвентаризации активов;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цели и периодичность проведения инвентаризации имущества;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задачи и состав инвентаризационной комиссии;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порядок составления инвентаризационных описей и сроки передачи их в бухгалтерию;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процедуру составления акта по результатам инвентаризации.</w:t>
            </w:r>
          </w:p>
        </w:tc>
      </w:tr>
      <w:tr w:rsidR="00CE02E7" w:rsidRPr="00FD20C9" w:rsidTr="00844762">
        <w:trPr>
          <w:trHeight w:val="212"/>
        </w:trPr>
        <w:tc>
          <w:tcPr>
            <w:tcW w:w="2549" w:type="dxa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ПК 4.4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035" w:type="dxa"/>
          </w:tcPr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664" w:type="dxa"/>
          </w:tcPr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методы финансового анализа;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виды и приемы финансового анализа;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процедуры анализа бухгалтерского баланса: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процедуры анализа уровня и динамики финансовых результатов по показателям отчетности;</w:t>
            </w:r>
          </w:p>
          <w:p w:rsidR="00CE02E7" w:rsidRPr="00FD20C9" w:rsidRDefault="00CE0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CE02E7" w:rsidRPr="00FD20C9" w:rsidRDefault="00CE02E7" w:rsidP="00844762">
      <w:pPr>
        <w:pStyle w:val="Heading1"/>
        <w:jc w:val="both"/>
        <w:rPr>
          <w:rFonts w:ascii="Times New Roman" w:hAnsi="Times New Roman"/>
          <w:sz w:val="28"/>
          <w:szCs w:val="28"/>
        </w:rPr>
      </w:pPr>
      <w:r w:rsidRPr="00FD20C9">
        <w:rPr>
          <w:rFonts w:ascii="Times New Roman" w:hAnsi="Times New Roman"/>
          <w:bCs w:val="0"/>
          <w:kern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. </w:t>
      </w:r>
      <w:r w:rsidRPr="00FD20C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CE02E7" w:rsidRPr="00FD20C9" w:rsidTr="00844762">
        <w:trPr>
          <w:trHeight w:val="387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E02E7" w:rsidRPr="00FD20C9" w:rsidTr="00844762">
        <w:trPr>
          <w:trHeight w:val="490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</w:tr>
      <w:tr w:rsidR="00CE02E7" w:rsidRPr="00FD20C9" w:rsidTr="00844762">
        <w:trPr>
          <w:trHeight w:val="490"/>
        </w:trPr>
        <w:tc>
          <w:tcPr>
            <w:tcW w:w="5000" w:type="pct"/>
            <w:gridSpan w:val="2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CE02E7" w:rsidRPr="00FD20C9" w:rsidTr="00844762">
        <w:trPr>
          <w:trHeight w:val="490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CE02E7" w:rsidRPr="00FD20C9" w:rsidTr="00844762">
        <w:trPr>
          <w:trHeight w:val="490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FD20C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CE02E7" w:rsidRPr="00FD20C9" w:rsidTr="00844762">
        <w:trPr>
          <w:trHeight w:val="490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02E7" w:rsidRPr="00FD20C9" w:rsidTr="00844762">
        <w:trPr>
          <w:trHeight w:val="490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20C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FD20C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CE02E7" w:rsidRPr="00FD20C9" w:rsidTr="00844762">
        <w:trPr>
          <w:trHeight w:val="490"/>
        </w:trPr>
        <w:tc>
          <w:tcPr>
            <w:tcW w:w="4073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20C9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>Экзамен</w:t>
            </w:r>
          </w:p>
          <w:p w:rsidR="00CE02E7" w:rsidRPr="00FD20C9" w:rsidRDefault="00CE02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0C9">
              <w:rPr>
                <w:rFonts w:ascii="Times New Roman" w:hAnsi="Times New Roman"/>
                <w:iCs/>
                <w:sz w:val="28"/>
                <w:szCs w:val="28"/>
              </w:rPr>
              <w:t xml:space="preserve"> (6 часов) </w:t>
            </w:r>
          </w:p>
        </w:tc>
      </w:tr>
    </w:tbl>
    <w:p w:rsidR="00CE02E7" w:rsidRPr="00FD20C9" w:rsidRDefault="00CE02E7">
      <w:pPr>
        <w:rPr>
          <w:sz w:val="28"/>
          <w:szCs w:val="28"/>
        </w:rPr>
      </w:pPr>
    </w:p>
    <w:sectPr w:rsidR="00CE02E7" w:rsidRPr="00FD20C9" w:rsidSect="0082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2"/>
    <w:rsid w:val="002B5C00"/>
    <w:rsid w:val="004B6661"/>
    <w:rsid w:val="008277FD"/>
    <w:rsid w:val="00844762"/>
    <w:rsid w:val="00CE02E7"/>
    <w:rsid w:val="00D558AA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76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76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762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762"/>
    <w:rPr>
      <w:rFonts w:ascii="Arial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1406</Words>
  <Characters>8017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DudarevaTE</dc:creator>
  <cp:keywords/>
  <dc:description/>
  <cp:lastModifiedBy>Владимир</cp:lastModifiedBy>
  <cp:revision>2</cp:revision>
  <dcterms:created xsi:type="dcterms:W3CDTF">2019-09-16T05:26:00Z</dcterms:created>
  <dcterms:modified xsi:type="dcterms:W3CDTF">2019-09-28T20:57:00Z</dcterms:modified>
</cp:coreProperties>
</file>